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8D" w:rsidRPr="003C351E" w:rsidRDefault="00B943F5" w:rsidP="00ED441B">
      <w:pPr>
        <w:ind w:left="132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FILING FEES AND OTHER COSTS</w:t>
      </w:r>
    </w:p>
    <w:p w:rsidR="006D348D" w:rsidRDefault="006D348D" w:rsidP="006D348D">
      <w:pPr>
        <w:rPr>
          <w:sz w:val="24"/>
          <w:szCs w:val="24"/>
        </w:rPr>
      </w:pPr>
    </w:p>
    <w:p w:rsidR="006D348D" w:rsidRDefault="006D348D" w:rsidP="006D348D">
      <w:pPr>
        <w:ind w:left="1080"/>
        <w:jc w:val="center"/>
        <w:rPr>
          <w:sz w:val="24"/>
          <w:szCs w:val="24"/>
        </w:rPr>
      </w:pPr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Small Claims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35F2F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</w:t>
      </w:r>
      <w:r w:rsidR="00674167">
        <w:rPr>
          <w:sz w:val="22"/>
          <w:szCs w:val="22"/>
        </w:rPr>
        <w:t>3</w:t>
      </w:r>
      <w:r w:rsidR="004640E7">
        <w:rPr>
          <w:sz w:val="22"/>
          <w:szCs w:val="22"/>
        </w:rPr>
        <w:t>5</w:t>
      </w:r>
      <w:r w:rsidRPr="00C35F2F"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 w:rsidRPr="00C35F2F">
        <w:rPr>
          <w:sz w:val="22"/>
          <w:szCs w:val="22"/>
        </w:rPr>
        <w:t>0</w:t>
      </w:r>
      <w:proofErr w:type="gramEnd"/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Civil Cases filed under Section 517 RSMO and                        </w:t>
      </w:r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            Rent &amp; Possession cases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35F2F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</w:t>
      </w:r>
      <w:r w:rsidR="004640E7">
        <w:rPr>
          <w:sz w:val="22"/>
          <w:szCs w:val="22"/>
        </w:rPr>
        <w:t>48</w:t>
      </w:r>
      <w:r w:rsidRPr="00C35F2F"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 w:rsidRPr="00C35F2F">
        <w:rPr>
          <w:sz w:val="22"/>
          <w:szCs w:val="22"/>
        </w:rPr>
        <w:t>0</w:t>
      </w:r>
      <w:proofErr w:type="gramEnd"/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Domestic relations cases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4167">
        <w:rPr>
          <w:sz w:val="22"/>
          <w:szCs w:val="22"/>
        </w:rPr>
        <w:t>$10</w:t>
      </w:r>
      <w:r w:rsidR="004640E7">
        <w:rPr>
          <w:sz w:val="22"/>
          <w:szCs w:val="22"/>
        </w:rPr>
        <w:t>2</w:t>
      </w:r>
      <w:r w:rsidR="00674167">
        <w:rPr>
          <w:sz w:val="22"/>
          <w:szCs w:val="22"/>
        </w:rPr>
        <w:t>.5</w:t>
      </w:r>
      <w:r w:rsidRPr="00C35F2F">
        <w:rPr>
          <w:sz w:val="22"/>
          <w:szCs w:val="22"/>
        </w:rPr>
        <w:t>0</w:t>
      </w:r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Adoptions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4167">
        <w:rPr>
          <w:sz w:val="22"/>
          <w:szCs w:val="22"/>
        </w:rPr>
        <w:t>$18</w:t>
      </w:r>
      <w:r w:rsidR="004640E7">
        <w:rPr>
          <w:sz w:val="22"/>
          <w:szCs w:val="22"/>
        </w:rPr>
        <w:t>0</w:t>
      </w:r>
      <w:r w:rsidR="00674167">
        <w:rPr>
          <w:sz w:val="22"/>
          <w:szCs w:val="22"/>
        </w:rPr>
        <w:t>.5</w:t>
      </w:r>
      <w:r w:rsidRPr="00C35F2F">
        <w:rPr>
          <w:sz w:val="22"/>
          <w:szCs w:val="22"/>
        </w:rPr>
        <w:t>0</w:t>
      </w:r>
    </w:p>
    <w:p w:rsidR="006D348D" w:rsidRPr="00C35F2F" w:rsidRDefault="006D348D" w:rsidP="006D348D">
      <w:pPr>
        <w:ind w:left="1080"/>
        <w:rPr>
          <w:sz w:val="22"/>
          <w:szCs w:val="22"/>
        </w:rPr>
      </w:pPr>
      <w:r w:rsidRPr="00C35F2F">
        <w:rPr>
          <w:sz w:val="22"/>
          <w:szCs w:val="22"/>
        </w:rPr>
        <w:t xml:space="preserve">All other Civil cases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4167">
        <w:rPr>
          <w:sz w:val="22"/>
          <w:szCs w:val="22"/>
        </w:rPr>
        <w:t>$10</w:t>
      </w:r>
      <w:r w:rsidR="004640E7">
        <w:rPr>
          <w:sz w:val="22"/>
          <w:szCs w:val="22"/>
        </w:rPr>
        <w:t>0</w:t>
      </w:r>
      <w:r w:rsidR="00674167">
        <w:rPr>
          <w:sz w:val="22"/>
          <w:szCs w:val="22"/>
        </w:rPr>
        <w:t>.5</w:t>
      </w:r>
      <w:r w:rsidRPr="00C35F2F">
        <w:rPr>
          <w:sz w:val="22"/>
          <w:szCs w:val="22"/>
        </w:rPr>
        <w:t xml:space="preserve">0  </w:t>
      </w:r>
    </w:p>
    <w:p w:rsidR="006D348D" w:rsidRDefault="004354B7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Adult Guardianship and</w:t>
      </w:r>
      <w:r w:rsidR="006D348D">
        <w:rPr>
          <w:sz w:val="22"/>
          <w:szCs w:val="22"/>
        </w:rPr>
        <w:t>/</w:t>
      </w:r>
      <w:r>
        <w:rPr>
          <w:sz w:val="22"/>
          <w:szCs w:val="22"/>
        </w:rPr>
        <w:t xml:space="preserve">or </w:t>
      </w:r>
      <w:r w:rsidR="00674167">
        <w:rPr>
          <w:sz w:val="22"/>
          <w:szCs w:val="22"/>
        </w:rPr>
        <w:t>Conservatorship only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  <w:t>$1</w:t>
      </w:r>
      <w:r w:rsidR="004640E7">
        <w:rPr>
          <w:sz w:val="22"/>
          <w:szCs w:val="22"/>
        </w:rPr>
        <w:t>08</w:t>
      </w:r>
      <w:r w:rsidR="006D348D"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 w:rsidR="006D348D">
        <w:rPr>
          <w:sz w:val="22"/>
          <w:szCs w:val="22"/>
        </w:rPr>
        <w:t>0</w:t>
      </w:r>
    </w:p>
    <w:p w:rsidR="006D348D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Minor Guard</w:t>
      </w:r>
      <w:r w:rsidR="00674167">
        <w:rPr>
          <w:sz w:val="22"/>
          <w:szCs w:val="22"/>
        </w:rPr>
        <w:t>ianship in Pettis County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  <w:t>$30</w:t>
      </w:r>
      <w:r w:rsidR="004640E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>
        <w:rPr>
          <w:sz w:val="22"/>
          <w:szCs w:val="22"/>
        </w:rPr>
        <w:t>0</w:t>
      </w:r>
    </w:p>
    <w:p w:rsidR="006D348D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Admitting a Will to Probate</w:t>
      </w:r>
      <w:r w:rsidR="00A76D5C">
        <w:rPr>
          <w:sz w:val="22"/>
          <w:szCs w:val="22"/>
        </w:rPr>
        <w:t xml:space="preserve"> (without estate)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proofErr w:type="gramStart"/>
      <w:r w:rsidR="00674167">
        <w:rPr>
          <w:sz w:val="22"/>
          <w:szCs w:val="22"/>
        </w:rPr>
        <w:t xml:space="preserve">$  </w:t>
      </w:r>
      <w:r w:rsidR="004640E7">
        <w:rPr>
          <w:sz w:val="22"/>
          <w:szCs w:val="22"/>
        </w:rPr>
        <w:t>68</w:t>
      </w:r>
      <w:r>
        <w:rPr>
          <w:sz w:val="22"/>
          <w:szCs w:val="22"/>
        </w:rPr>
        <w:t>.</w:t>
      </w:r>
      <w:r w:rsidR="00674167">
        <w:rPr>
          <w:sz w:val="22"/>
          <w:szCs w:val="22"/>
        </w:rPr>
        <w:t>50</w:t>
      </w:r>
      <w:proofErr w:type="gramEnd"/>
    </w:p>
    <w:p w:rsidR="006D348D" w:rsidRDefault="00674167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Refusal of Letters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 </w:t>
      </w:r>
      <w:r w:rsidR="004640E7">
        <w:rPr>
          <w:sz w:val="22"/>
          <w:szCs w:val="22"/>
        </w:rPr>
        <w:t>68</w:t>
      </w:r>
      <w:r>
        <w:rPr>
          <w:sz w:val="22"/>
          <w:szCs w:val="22"/>
        </w:rPr>
        <w:t>.5</w:t>
      </w:r>
      <w:r w:rsidR="006D348D">
        <w:rPr>
          <w:sz w:val="22"/>
          <w:szCs w:val="22"/>
        </w:rPr>
        <w:t>0</w:t>
      </w:r>
      <w:proofErr w:type="gramEnd"/>
    </w:p>
    <w:p w:rsidR="006D348D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Op</w:t>
      </w:r>
      <w:r w:rsidR="004354B7">
        <w:rPr>
          <w:sz w:val="22"/>
          <w:szCs w:val="22"/>
        </w:rPr>
        <w:t>en an Estate with</w:t>
      </w:r>
      <w:r>
        <w:rPr>
          <w:sz w:val="22"/>
          <w:szCs w:val="22"/>
        </w:rPr>
        <w:t xml:space="preserve"> Will</w:t>
      </w:r>
      <w:r>
        <w:rPr>
          <w:sz w:val="22"/>
          <w:szCs w:val="22"/>
        </w:rPr>
        <w:tab/>
      </w:r>
      <w:r w:rsidR="004354B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  <w:t>$18</w:t>
      </w:r>
      <w:r w:rsidR="004640E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>
        <w:rPr>
          <w:sz w:val="22"/>
          <w:szCs w:val="22"/>
        </w:rPr>
        <w:t>0</w:t>
      </w:r>
    </w:p>
    <w:p w:rsidR="006D348D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Openin</w:t>
      </w:r>
      <w:r w:rsidR="00674167">
        <w:rPr>
          <w:sz w:val="22"/>
          <w:szCs w:val="22"/>
        </w:rPr>
        <w:t>g an Estate without Will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  <w:t>$1</w:t>
      </w:r>
      <w:r w:rsidR="004640E7">
        <w:rPr>
          <w:sz w:val="22"/>
          <w:szCs w:val="22"/>
        </w:rPr>
        <w:t>48</w:t>
      </w:r>
      <w:r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>
        <w:rPr>
          <w:sz w:val="22"/>
          <w:szCs w:val="22"/>
        </w:rPr>
        <w:t>0</w:t>
      </w:r>
    </w:p>
    <w:p w:rsidR="006D348D" w:rsidRDefault="00674167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Small Estate with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</w:t>
      </w:r>
      <w:r w:rsidR="004640E7">
        <w:rPr>
          <w:sz w:val="22"/>
          <w:szCs w:val="22"/>
        </w:rPr>
        <w:t>3</w:t>
      </w:r>
      <w:r w:rsidR="006D348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6D348D">
        <w:rPr>
          <w:sz w:val="22"/>
          <w:szCs w:val="22"/>
        </w:rPr>
        <w:t>0</w:t>
      </w:r>
    </w:p>
    <w:p w:rsidR="006D348D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>Sma</w:t>
      </w:r>
      <w:r w:rsidR="00674167">
        <w:rPr>
          <w:sz w:val="22"/>
          <w:szCs w:val="22"/>
        </w:rPr>
        <w:t>ll Estate without Will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proofErr w:type="gramStart"/>
      <w:r w:rsidR="00674167">
        <w:rPr>
          <w:sz w:val="22"/>
          <w:szCs w:val="22"/>
        </w:rPr>
        <w:t xml:space="preserve">$  </w:t>
      </w:r>
      <w:r w:rsidR="004640E7">
        <w:rPr>
          <w:sz w:val="22"/>
          <w:szCs w:val="22"/>
        </w:rPr>
        <w:t>68</w:t>
      </w:r>
      <w:r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>
        <w:rPr>
          <w:sz w:val="22"/>
          <w:szCs w:val="22"/>
        </w:rPr>
        <w:t>0</w:t>
      </w:r>
      <w:proofErr w:type="gramEnd"/>
    </w:p>
    <w:p w:rsidR="006D348D" w:rsidRPr="00C35F2F" w:rsidRDefault="006D348D" w:rsidP="006D348D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674167">
        <w:rPr>
          <w:sz w:val="22"/>
          <w:szCs w:val="22"/>
        </w:rPr>
        <w:t>other Probate filings</w:t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</w:r>
      <w:r w:rsidR="00674167">
        <w:rPr>
          <w:sz w:val="22"/>
          <w:szCs w:val="22"/>
        </w:rPr>
        <w:tab/>
        <w:t xml:space="preserve">$  </w:t>
      </w:r>
      <w:r w:rsidR="004640E7">
        <w:rPr>
          <w:sz w:val="22"/>
          <w:szCs w:val="22"/>
        </w:rPr>
        <w:t>68</w:t>
      </w:r>
      <w:bookmarkStart w:id="0" w:name="_GoBack"/>
      <w:bookmarkEnd w:id="0"/>
      <w:r>
        <w:rPr>
          <w:sz w:val="22"/>
          <w:szCs w:val="22"/>
        </w:rPr>
        <w:t>.</w:t>
      </w:r>
      <w:r w:rsidR="00674167">
        <w:rPr>
          <w:sz w:val="22"/>
          <w:szCs w:val="22"/>
        </w:rPr>
        <w:t>5</w:t>
      </w:r>
      <w:r>
        <w:rPr>
          <w:sz w:val="22"/>
          <w:szCs w:val="22"/>
        </w:rPr>
        <w:t>0</w:t>
      </w:r>
    </w:p>
    <w:p w:rsidR="006D348D" w:rsidRDefault="006D348D" w:rsidP="006D34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54E2D" w:rsidRDefault="006D348D" w:rsidP="006D348D">
      <w:pPr>
        <w:rPr>
          <w:sz w:val="22"/>
          <w:szCs w:val="22"/>
        </w:rPr>
      </w:pPr>
      <w:r w:rsidRPr="00C35F2F">
        <w:rPr>
          <w:sz w:val="22"/>
          <w:szCs w:val="22"/>
        </w:rPr>
        <w:t>Note: In all cases requiring service of process,</w:t>
      </w:r>
      <w:r w:rsidR="00DA23CF">
        <w:rPr>
          <w:sz w:val="22"/>
          <w:szCs w:val="22"/>
        </w:rPr>
        <w:t xml:space="preserve"> a self-represented</w:t>
      </w:r>
      <w:r>
        <w:rPr>
          <w:sz w:val="22"/>
          <w:szCs w:val="22"/>
        </w:rPr>
        <w:t xml:space="preserve"> party</w:t>
      </w:r>
      <w:r w:rsidRPr="00C35F2F">
        <w:rPr>
          <w:sz w:val="22"/>
          <w:szCs w:val="22"/>
        </w:rPr>
        <w:t xml:space="preserve"> requesting </w:t>
      </w:r>
      <w:r>
        <w:rPr>
          <w:sz w:val="24"/>
          <w:szCs w:val="24"/>
        </w:rPr>
        <w:t>ser</w:t>
      </w:r>
      <w:r>
        <w:rPr>
          <w:sz w:val="22"/>
          <w:szCs w:val="22"/>
        </w:rPr>
        <w:t>vice</w:t>
      </w:r>
      <w:r w:rsidRPr="00C35F2F">
        <w:rPr>
          <w:sz w:val="22"/>
          <w:szCs w:val="22"/>
        </w:rPr>
        <w:t xml:space="preserve"> shall include with the filing fee a separate check </w:t>
      </w:r>
      <w:r>
        <w:rPr>
          <w:sz w:val="22"/>
          <w:szCs w:val="22"/>
        </w:rPr>
        <w:t>provided to</w:t>
      </w:r>
      <w:r w:rsidR="00DA23CF">
        <w:rPr>
          <w:sz w:val="22"/>
          <w:szCs w:val="22"/>
        </w:rPr>
        <w:t xml:space="preserve"> the sheriff of the county and s</w:t>
      </w:r>
      <w:r>
        <w:rPr>
          <w:sz w:val="22"/>
          <w:szCs w:val="22"/>
        </w:rPr>
        <w:t>tate where service is requested to be made.  The party requesting service is responsible for contacting the sheriff to determine the amount of the required service fee.</w:t>
      </w:r>
      <w:r w:rsidRPr="00C35F2F">
        <w:rPr>
          <w:sz w:val="22"/>
          <w:szCs w:val="22"/>
        </w:rPr>
        <w:t xml:space="preserve"> </w:t>
      </w:r>
    </w:p>
    <w:p w:rsidR="00454E2D" w:rsidRDefault="00454E2D" w:rsidP="006D348D">
      <w:pPr>
        <w:rPr>
          <w:sz w:val="22"/>
          <w:szCs w:val="22"/>
        </w:rPr>
      </w:pPr>
    </w:p>
    <w:p w:rsidR="00454E2D" w:rsidRPr="00C35F2F" w:rsidRDefault="00454E2D" w:rsidP="006D348D">
      <w:pPr>
        <w:rPr>
          <w:sz w:val="22"/>
          <w:szCs w:val="22"/>
        </w:rPr>
      </w:pPr>
      <w:r>
        <w:rPr>
          <w:sz w:val="22"/>
          <w:szCs w:val="22"/>
        </w:rPr>
        <w:t>Attorneys will be responsible for payment to the Sheriff at the time the summons is delivered to the sheriff by the attorney.</w:t>
      </w:r>
    </w:p>
    <w:p w:rsidR="00454E2D" w:rsidRDefault="006D348D" w:rsidP="006D348D">
      <w:pPr>
        <w:rPr>
          <w:sz w:val="22"/>
          <w:szCs w:val="22"/>
        </w:rPr>
      </w:pPr>
      <w:r w:rsidRPr="00C35F2F">
        <w:rPr>
          <w:sz w:val="22"/>
          <w:szCs w:val="22"/>
        </w:rPr>
        <w:t xml:space="preserve">                 </w:t>
      </w:r>
    </w:p>
    <w:p w:rsidR="006D348D" w:rsidRPr="00C35F2F" w:rsidRDefault="006D348D" w:rsidP="006D348D">
      <w:pPr>
        <w:rPr>
          <w:sz w:val="22"/>
          <w:szCs w:val="22"/>
        </w:rPr>
      </w:pPr>
      <w:r>
        <w:rPr>
          <w:sz w:val="22"/>
          <w:szCs w:val="22"/>
        </w:rPr>
        <w:t>Any</w:t>
      </w:r>
      <w:r w:rsidRPr="00C35F2F">
        <w:rPr>
          <w:sz w:val="22"/>
          <w:szCs w:val="22"/>
        </w:rPr>
        <w:t xml:space="preserve"> party requesting </w:t>
      </w:r>
      <w:r>
        <w:rPr>
          <w:sz w:val="22"/>
          <w:szCs w:val="22"/>
        </w:rPr>
        <w:t xml:space="preserve">service by </w:t>
      </w:r>
      <w:r w:rsidRPr="00C35F2F">
        <w:rPr>
          <w:sz w:val="22"/>
          <w:szCs w:val="22"/>
        </w:rPr>
        <w:t xml:space="preserve">publication shall obtain at his/her cost, a publisher’s affidavit and file the same before the case </w:t>
      </w:r>
      <w:r>
        <w:rPr>
          <w:sz w:val="22"/>
          <w:szCs w:val="22"/>
        </w:rPr>
        <w:t xml:space="preserve">is </w:t>
      </w:r>
      <w:r w:rsidRPr="00C35F2F">
        <w:rPr>
          <w:sz w:val="22"/>
          <w:szCs w:val="22"/>
        </w:rPr>
        <w:t>heard.</w:t>
      </w:r>
    </w:p>
    <w:p w:rsidR="006D348D" w:rsidRDefault="006D348D" w:rsidP="006D348D">
      <w:pPr>
        <w:rPr>
          <w:sz w:val="22"/>
          <w:szCs w:val="22"/>
        </w:rPr>
      </w:pPr>
    </w:p>
    <w:p w:rsidR="00B943F5" w:rsidRPr="00B943F5" w:rsidRDefault="007B34A2" w:rsidP="007B34A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COPY CHARGES</w:t>
      </w:r>
    </w:p>
    <w:p w:rsidR="000B2A06" w:rsidRPr="000B2A06" w:rsidRDefault="000B2A06" w:rsidP="000B2A06">
      <w:r>
        <w:tab/>
      </w:r>
      <w:r>
        <w:tab/>
      </w:r>
      <w:r>
        <w:tab/>
      </w:r>
    </w:p>
    <w:p w:rsidR="007B34A2" w:rsidRDefault="007B34A2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First Page: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p w:rsidR="007B34A2" w:rsidRDefault="007B3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Each Additional Page: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.</w:t>
      </w:r>
      <w:proofErr w:type="gramEnd"/>
      <w:r>
        <w:rPr>
          <w:sz w:val="20"/>
          <w:szCs w:val="20"/>
        </w:rPr>
        <w:t>50</w:t>
      </w:r>
    </w:p>
    <w:p w:rsidR="007B34A2" w:rsidRDefault="000B2A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A06" w:rsidRDefault="000B2A06">
      <w:pPr>
        <w:rPr>
          <w:sz w:val="20"/>
          <w:szCs w:val="20"/>
        </w:rPr>
      </w:pPr>
    </w:p>
    <w:p w:rsidR="007B34A2" w:rsidRDefault="007B34A2" w:rsidP="007B34A2">
      <w:pPr>
        <w:jc w:val="center"/>
        <w:rPr>
          <w:sz w:val="20"/>
          <w:szCs w:val="20"/>
          <w:u w:val="single"/>
        </w:rPr>
      </w:pPr>
      <w:r w:rsidRPr="007B34A2">
        <w:rPr>
          <w:sz w:val="20"/>
          <w:szCs w:val="20"/>
          <w:u w:val="single"/>
        </w:rPr>
        <w:t>FAX CHARGES</w:t>
      </w:r>
    </w:p>
    <w:p w:rsidR="007B34A2" w:rsidRDefault="007B34A2" w:rsidP="007B3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Page: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$2.50</w:t>
      </w:r>
    </w:p>
    <w:p w:rsidR="007B34A2" w:rsidRPr="007B34A2" w:rsidRDefault="007B34A2" w:rsidP="007B3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Each Additional Page: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$1.00</w:t>
      </w:r>
    </w:p>
    <w:sectPr w:rsidR="007B34A2" w:rsidRPr="007B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68B"/>
    <w:multiLevelType w:val="multilevel"/>
    <w:tmpl w:val="FBAEC59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48D"/>
    <w:rsid w:val="000B2A06"/>
    <w:rsid w:val="001F15A6"/>
    <w:rsid w:val="00430179"/>
    <w:rsid w:val="004354B7"/>
    <w:rsid w:val="00454E2D"/>
    <w:rsid w:val="004640E7"/>
    <w:rsid w:val="00466923"/>
    <w:rsid w:val="00471CE6"/>
    <w:rsid w:val="00665687"/>
    <w:rsid w:val="00674167"/>
    <w:rsid w:val="006D348D"/>
    <w:rsid w:val="007B34A2"/>
    <w:rsid w:val="00926FFD"/>
    <w:rsid w:val="00A76D5C"/>
    <w:rsid w:val="00B943F5"/>
    <w:rsid w:val="00DA23CF"/>
    <w:rsid w:val="00ED441B"/>
    <w:rsid w:val="00F07E94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A10D"/>
  <w15:docId w15:val="{F415CB22-607B-4FC3-A9FB-E9F517B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8D"/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Sadler</dc:creator>
  <cp:lastModifiedBy>Susan M. Sadler</cp:lastModifiedBy>
  <cp:revision>15</cp:revision>
  <cp:lastPrinted>2018-08-28T19:42:00Z</cp:lastPrinted>
  <dcterms:created xsi:type="dcterms:W3CDTF">2015-11-23T18:49:00Z</dcterms:created>
  <dcterms:modified xsi:type="dcterms:W3CDTF">2021-07-01T15:53:00Z</dcterms:modified>
</cp:coreProperties>
</file>